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5E28A7B" w:rsidRDefault="45E28A7B" w14:paraId="6DBD8770" w14:textId="5101F09A">
      <w:r w:rsidR="45E28A7B">
        <w:rPr/>
        <w:t>改正労働施策総合推進法（カスハラ防止措置義務化）対応のため、以下の規則を「就業規則」へ追加するか、ご検討ください。</w:t>
      </w:r>
    </w:p>
    <w:p w:rsidR="7E75138E" w:rsidRDefault="7E75138E" w14:paraId="4F46D6B3" w14:textId="6BF1F318"/>
    <w:p w:rsidR="7E75138E" w:rsidRDefault="7E75138E" w14:paraId="67CBCE9E" w14:textId="189D8BA0"/>
    <w:p w:rsidR="7E75138E" w:rsidRDefault="7E75138E" w14:paraId="2588EA43" w14:textId="036CFDE6"/>
    <w:p w:rsidR="45E28A7B" w:rsidP="7E75138E" w:rsidRDefault="45E28A7B" w14:paraId="5C700594" w14:textId="062A5555">
      <w:pPr>
        <w:rPr>
          <w:b w:val="1"/>
          <w:bCs w:val="1"/>
        </w:rPr>
      </w:pPr>
      <w:r w:rsidRPr="7E75138E" w:rsidR="45E28A7B">
        <w:rPr>
          <w:b w:val="1"/>
          <w:bCs w:val="1"/>
        </w:rPr>
        <w:t>（カスタマーハラスメント等の防止）</w:t>
      </w:r>
    </w:p>
    <w:p w:rsidR="45E28A7B" w:rsidP="7E75138E" w:rsidRDefault="45E28A7B" w14:paraId="0CA8642F" w14:textId="544AC52E">
      <w:pPr>
        <w:pStyle w:val="Normal"/>
      </w:pPr>
      <w:r w:rsidR="45E28A7B">
        <w:rPr/>
        <w:t>第○条　会社は、顧客、取引先、その他業務に関係する者等からの暴言、暴力、過剰な要求その他社会通</w:t>
      </w:r>
      <w:r w:rsidR="45E28A7B">
        <w:rPr/>
        <w:t>念上相当な範囲を超える言動（以下「カスタマーハラスメント等」という。）により、従業員の就業環境</w:t>
      </w:r>
      <w:r w:rsidR="45E28A7B">
        <w:rPr/>
        <w:t>が害されることのないよう必要な措置を講じる。</w:t>
      </w:r>
    </w:p>
    <w:p w:rsidR="7E75138E" w:rsidP="7E75138E" w:rsidRDefault="7E75138E" w14:paraId="66CE8F3D" w14:textId="2F0EAD1D">
      <w:pPr>
        <w:pStyle w:val="Normal"/>
      </w:pPr>
    </w:p>
    <w:p w:rsidR="45E28A7B" w:rsidP="7E75138E" w:rsidRDefault="45E28A7B" w14:paraId="19562EF1" w14:textId="54E88E1E">
      <w:pPr>
        <w:pStyle w:val="Normal"/>
      </w:pPr>
      <w:r w:rsidR="45E28A7B">
        <w:rPr/>
        <w:t>２　従業員は、カスタマーハラスメント等に遭遇したときは、一人で抱え込まず、直ちに上長又は相談窓</w:t>
      </w:r>
      <w:r w:rsidR="45E28A7B">
        <w:rPr/>
        <w:t>口に報告しなければならない。会社は、報告を受けた場合、組織として事実関係を把握し、担当者の交代</w:t>
      </w:r>
      <w:r w:rsidR="45E28A7B">
        <w:rPr/>
        <w:t>、警察や専門家への相談を含む適切な対応を行い、当該従業員の保護を図る。</w:t>
      </w:r>
    </w:p>
    <w:p w:rsidR="7E75138E" w:rsidP="7E75138E" w:rsidRDefault="7E75138E" w14:paraId="1ED9D73D" w14:textId="7E33796C">
      <w:pPr>
        <w:pStyle w:val="Normal"/>
      </w:pPr>
    </w:p>
    <w:p w:rsidR="7E75138E" w:rsidP="7E75138E" w:rsidRDefault="7E75138E" w14:paraId="5AC51964" w14:textId="3380EDC7">
      <w:pPr>
        <w:pStyle w:val="Normal"/>
      </w:pPr>
    </w:p>
    <w:p w:rsidR="45E28A7B" w:rsidP="7E75138E" w:rsidRDefault="45E28A7B" w14:paraId="0C57A192" w14:textId="26B91660">
      <w:pPr>
        <w:pStyle w:val="Normal"/>
        <w:rPr>
          <w:b w:val="1"/>
          <w:bCs w:val="1"/>
        </w:rPr>
      </w:pPr>
      <w:r w:rsidRPr="7E75138E" w:rsidR="45E28A7B">
        <w:rPr>
          <w:b w:val="1"/>
          <w:bCs w:val="1"/>
        </w:rPr>
        <w:t>（相談窓口および不利益取扱いの禁止）</w:t>
      </w:r>
    </w:p>
    <w:p w:rsidR="45E28A7B" w:rsidP="7E75138E" w:rsidRDefault="45E28A7B" w14:paraId="19EDFE07" w14:textId="07A07A7A">
      <w:pPr>
        <w:pStyle w:val="Normal"/>
      </w:pPr>
      <w:r w:rsidR="45E28A7B">
        <w:rPr/>
        <w:t>第○条　会社は、カスタマーハラスメント等に関する相談窓口を設置し、従業員に周知する。</w:t>
      </w:r>
    </w:p>
    <w:p w:rsidR="7E75138E" w:rsidP="7E75138E" w:rsidRDefault="7E75138E" w14:paraId="2AA7B19D" w14:textId="24491B0A">
      <w:pPr>
        <w:pStyle w:val="Normal"/>
      </w:pPr>
    </w:p>
    <w:p w:rsidR="45E28A7B" w:rsidP="7E75138E" w:rsidRDefault="45E28A7B" w14:paraId="5ED697EB" w14:textId="64A0AD0B">
      <w:pPr>
        <w:pStyle w:val="Normal"/>
      </w:pPr>
      <w:r w:rsidR="45E28A7B">
        <w:rPr/>
        <w:t>２　会社は、前条の報告または相談を行ったこと、その他事実確認への協力をしたことを理由として、当</w:t>
      </w:r>
      <w:r w:rsidR="45E28A7B">
        <w:rPr/>
        <w:t>該従業員に対して解雇その他いかなる不利益な取扱いも行わない。</w:t>
      </w:r>
    </w:p>
    <w:sectPr>
      <w:pgSz w:w="11906" w:h="16838" w:orient="portrait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05513A"/>
    <w:rsid w:val="195F513D"/>
    <w:rsid w:val="23A842B3"/>
    <w:rsid w:val="323930C1"/>
    <w:rsid w:val="45E28A7B"/>
    <w:rsid w:val="472A2E2C"/>
    <w:rsid w:val="52BD4474"/>
    <w:rsid w:val="6D05513A"/>
    <w:rsid w:val="7E75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20305B"/>
  <w15:chartTrackingRefBased/>
  <w15:docId w15:val="{8395BB9B-A27F-42F7-A138-F92400EDCA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80" w:after="80"/>
      <w:outlineLvl w:val="0"/>
    </w:pPr>
    <w:rPr>
      <w:rFonts w:asciiTheme="majorHAnsi" w:hAnsiTheme="majorHAnsi" w:eastAsiaTheme="majorEastAsia" w:cstheme="majorBidi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160" w:after="80"/>
      <w:outlineLvl w:val="1"/>
    </w:pPr>
    <w:rPr>
      <w:rFonts w:asciiTheme="majorHAnsi" w:hAnsiTheme="majorHAnsi" w:eastAsiaTheme="majorEastAsia" w:cstheme="majorBidi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spacing w:before="160" w:after="80"/>
      <w:outlineLvl w:val="2"/>
    </w:pPr>
    <w:rPr>
      <w:rFonts w:asciiTheme="majorHAnsi" w:hAnsiTheme="majorHAnsi" w:eastAsiaTheme="majorEastAsia" w:cstheme="majorBidi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spacing w:before="80" w:after="40"/>
      <w:outlineLvl w:val="3"/>
    </w:pPr>
    <w:rPr>
      <w:rFonts w:asciiTheme="majorHAnsi" w:hAnsiTheme="majorHAnsi" w:eastAsiaTheme="majorEastAsia" w:cstheme="majorBidi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hAnsiTheme="majorHAnsi"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spacing w:before="80" w:after="40"/>
      <w:ind w:left="220" w:leftChars="100"/>
      <w:outlineLvl w:val="4"/>
    </w:pPr>
    <w:rPr>
      <w:rFonts w:asciiTheme="majorHAnsi" w:hAnsiTheme="majorHAnsi" w:eastAsiaTheme="majorEastAsia" w:cstheme="majorBidi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hAnsiTheme="majorHAnsi"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spacing w:before="80" w:after="40"/>
      <w:ind w:left="440" w:leftChars="200"/>
      <w:outlineLvl w:val="5"/>
    </w:pPr>
    <w:rPr>
      <w:rFonts w:asciiTheme="majorHAnsi" w:hAnsiTheme="majorHAnsi" w:eastAsiaTheme="majorEastAsia" w:cstheme="majorBidi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hAnsiTheme="majorHAnsi"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spacing w:before="80" w:after="40"/>
      <w:ind w:left="660" w:leftChars="300"/>
      <w:outlineLvl w:val="6"/>
    </w:pPr>
    <w:rPr>
      <w:rFonts w:asciiTheme="majorHAnsi" w:hAnsiTheme="majorHAnsi" w:eastAsiaTheme="majorEastAsia" w:cstheme="majorBidi"/>
    </w:rPr>
  </w:style>
  <w:style w:type="character" w:styleId="Heading8Char" w:customStyle="1">
    <w:name w:val="Heading 8 Char"/>
    <w:basedOn w:val="DefaultParagraphFont"/>
    <w:link w:val="Heading8"/>
    <w:uiPriority w:val="9"/>
    <w:rPr>
      <w:rFonts w:asciiTheme="majorHAnsi" w:hAnsiTheme="majorHAnsi"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spacing w:before="80" w:after="40"/>
      <w:ind w:left="880" w:leftChars="400"/>
      <w:outlineLvl w:val="7"/>
    </w:pPr>
    <w:rPr>
      <w:rFonts w:asciiTheme="majorHAnsi" w:hAnsiTheme="majorHAnsi" w:eastAsiaTheme="majorEastAsia" w:cstheme="majorBidi"/>
    </w:rPr>
  </w:style>
  <w:style w:type="character" w:styleId="Heading9Char" w:customStyle="1">
    <w:name w:val="Heading 9 Char"/>
    <w:basedOn w:val="DefaultParagraphFont"/>
    <w:link w:val="Heading9"/>
    <w:uiPriority w:val="9"/>
    <w:rPr>
      <w:rFonts w:asciiTheme="majorHAnsi" w:hAnsiTheme="majorHAnsi" w:eastAsiaTheme="majorEastAsia" w:cstheme="majorBidi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spacing w:before="80" w:after="40"/>
      <w:ind w:left="1100" w:leftChars="500"/>
      <w:outlineLvl w:val="8"/>
    </w:pPr>
    <w:rPr>
      <w:rFonts w:asciiTheme="majorHAnsi" w:hAnsiTheme="majorHAnsi" w:eastAsiaTheme="majorEastAsia" w:cstheme="majorBidi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jc w:val="center"/>
      <w:contextualSpacing/>
    </w:pPr>
    <w:rPr>
      <w:rFonts w:asciiTheme="majorHAnsi" w:hAnsiTheme="majorHAnsi" w:eastAsiaTheme="majorEastAsia" w:cstheme="majorBid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="majorEastAsia" w:asciiTheme="majorHAnsi" w:hAnsiTheme="majorHAnsi" w:cstheme="majorBidi"/>
      <w:color w:val="595959" w:themeColor="text1" w:themeTint="A6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  <w:outlineLvl w:val="1"/>
    </w:pPr>
    <w:rPr>
      <w:rFonts w:eastAsia="majorEastAsia" w:asciiTheme="majorHAnsi" w:hAnsiTheme="majorHAnsi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2026-09-09T05:57:35.2224841Z</dcterms:created>
  <dcterms:modified xsi:type="dcterms:W3CDTF">2026-09-09T06:00:14.2501860Z</dcterms:modified>
  <dc:creator>Yip ak</dc:creator>
  <lastModifiedBy>Yip ak</lastModifiedBy>
</coreProperties>
</file>